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95" w:rsidRDefault="00511E95" w:rsidP="002355AB">
      <w:pPr>
        <w:jc w:val="both"/>
        <w:rPr>
          <w:sz w:val="36"/>
          <w:szCs w:val="36"/>
        </w:rPr>
      </w:pPr>
    </w:p>
    <w:p w:rsidR="009C1651" w:rsidRPr="00D21307" w:rsidRDefault="00D21307" w:rsidP="002355AB">
      <w:pPr>
        <w:jc w:val="both"/>
        <w:rPr>
          <w:sz w:val="36"/>
          <w:szCs w:val="36"/>
        </w:rPr>
      </w:pPr>
      <w:r>
        <w:rPr>
          <w:sz w:val="36"/>
          <w:szCs w:val="36"/>
        </w:rPr>
        <w:t xml:space="preserve">Red Acoge </w:t>
      </w:r>
      <w:r w:rsidR="00B32D2A">
        <w:rPr>
          <w:sz w:val="36"/>
          <w:szCs w:val="36"/>
        </w:rPr>
        <w:t xml:space="preserve">recalca la necesidad de visibilizar la trata con fines de explotación laboral </w:t>
      </w:r>
    </w:p>
    <w:p w:rsidR="00390850" w:rsidRDefault="00390850" w:rsidP="002355AB">
      <w:pPr>
        <w:jc w:val="both"/>
        <w:rPr>
          <w:sz w:val="24"/>
          <w:szCs w:val="24"/>
        </w:rPr>
      </w:pPr>
      <w:r w:rsidRPr="00D21307">
        <w:rPr>
          <w:sz w:val="24"/>
          <w:szCs w:val="24"/>
        </w:rPr>
        <w:t xml:space="preserve">Con motivo del Día Europeo de Lucha contra la Trata, </w:t>
      </w:r>
      <w:r w:rsidR="00175A76">
        <w:rPr>
          <w:sz w:val="24"/>
          <w:szCs w:val="24"/>
        </w:rPr>
        <w:t>la ONG</w:t>
      </w:r>
      <w:r w:rsidR="00D21307" w:rsidRPr="00D21307">
        <w:rPr>
          <w:sz w:val="24"/>
          <w:szCs w:val="24"/>
        </w:rPr>
        <w:t xml:space="preserve"> </w:t>
      </w:r>
      <w:r w:rsidR="00511E95">
        <w:rPr>
          <w:sz w:val="24"/>
          <w:szCs w:val="24"/>
        </w:rPr>
        <w:t>pide</w:t>
      </w:r>
      <w:r w:rsidR="00AC63DE">
        <w:rPr>
          <w:sz w:val="24"/>
          <w:szCs w:val="24"/>
        </w:rPr>
        <w:t xml:space="preserve"> al Gobierno</w:t>
      </w:r>
      <w:r w:rsidR="00511E95">
        <w:rPr>
          <w:sz w:val="24"/>
          <w:szCs w:val="24"/>
        </w:rPr>
        <w:t xml:space="preserve"> que el </w:t>
      </w:r>
      <w:r w:rsidR="00B91362">
        <w:rPr>
          <w:sz w:val="24"/>
          <w:szCs w:val="24"/>
        </w:rPr>
        <w:t>la</w:t>
      </w:r>
      <w:r w:rsidR="00511E95">
        <w:rPr>
          <w:sz w:val="24"/>
          <w:szCs w:val="24"/>
        </w:rPr>
        <w:t xml:space="preserve"> trata salga de la legislación de extranjería</w:t>
      </w:r>
      <w:r w:rsidR="00B91362">
        <w:rPr>
          <w:sz w:val="24"/>
          <w:szCs w:val="24"/>
        </w:rPr>
        <w:t xml:space="preserve"> y se regule de forma integral</w:t>
      </w:r>
    </w:p>
    <w:p w:rsidR="00AC63DE" w:rsidRPr="00D21307" w:rsidRDefault="00AC63DE" w:rsidP="002355AB">
      <w:pPr>
        <w:jc w:val="both"/>
        <w:rPr>
          <w:sz w:val="24"/>
          <w:szCs w:val="24"/>
        </w:rPr>
      </w:pPr>
    </w:p>
    <w:p w:rsidR="00175A76" w:rsidRDefault="00AC63DE" w:rsidP="002355AB">
      <w:pPr>
        <w:jc w:val="both"/>
      </w:pPr>
      <w:r>
        <w:t xml:space="preserve">Madrid.- </w:t>
      </w:r>
      <w:r w:rsidR="0052483A" w:rsidRPr="0052483A">
        <w:t>“La trata debe ser contemplada en todas sus vertientes y no sólo desde el punto de vista de la explotación sexual”,</w:t>
      </w:r>
      <w:r w:rsidR="0052483A">
        <w:t xml:space="preserve"> asegura Inés Díez, responsable del área Jurídica de Red Acoge. La organización quiere reivindicar la importancia de no limitar el concepto de trata, hecho que puede ir en perjuicio de otras víctimas al ser invisibilizadas.</w:t>
      </w:r>
    </w:p>
    <w:p w:rsidR="0052483A" w:rsidRDefault="0052483A" w:rsidP="002355AB">
      <w:pPr>
        <w:jc w:val="both"/>
      </w:pPr>
      <w:r>
        <w:t>Red Acoge, como organización que trabaja por la integración de la población inmigrante en España, recuerda también que la trata no</w:t>
      </w:r>
      <w:r w:rsidRPr="0052483A">
        <w:t xml:space="preserve"> afecta </w:t>
      </w:r>
      <w:r>
        <w:t>de manera exclusiva</w:t>
      </w:r>
      <w:r w:rsidRPr="0052483A">
        <w:t xml:space="preserve"> a las personas inmigrantes sino que </w:t>
      </w:r>
      <w:r>
        <w:t xml:space="preserve">cualquier hombre, mujer o menor de edad en situación de </w:t>
      </w:r>
      <w:r w:rsidR="00997223">
        <w:t>riesgo</w:t>
      </w:r>
      <w:r w:rsidRPr="0052483A">
        <w:t xml:space="preserve"> puede ser víctima de trata con independencia </w:t>
      </w:r>
      <w:r w:rsidR="00DF3A9A">
        <w:t>de su origen;</w:t>
      </w:r>
      <w:r>
        <w:t xml:space="preserve"> </w:t>
      </w:r>
      <w:r w:rsidR="00DF3A9A">
        <w:t>“si bien</w:t>
      </w:r>
      <w:r>
        <w:t xml:space="preserve"> es cierto</w:t>
      </w:r>
      <w:r w:rsidRPr="0052483A">
        <w:t xml:space="preserve"> que la situación de vulnerabilidad de este colectivo les hace más proclives a ser víctimas de trata</w:t>
      </w:r>
      <w:r w:rsidR="002440CF">
        <w:t>”, aclara Díez.</w:t>
      </w:r>
    </w:p>
    <w:p w:rsidR="0052483A" w:rsidRDefault="00511E95" w:rsidP="002355AB">
      <w:pPr>
        <w:jc w:val="both"/>
      </w:pPr>
      <w:r>
        <w:t>Por este motivo, Red Acoge</w:t>
      </w:r>
      <w:r w:rsidRPr="00511E95">
        <w:t xml:space="preserve"> </w:t>
      </w:r>
      <w:r>
        <w:t>pide</w:t>
      </w:r>
      <w:r w:rsidRPr="00511E95">
        <w:t xml:space="preserve"> que</w:t>
      </w:r>
      <w:r>
        <w:t>,</w:t>
      </w:r>
      <w:r w:rsidRPr="00511E95">
        <w:t xml:space="preserve"> para una mejor persecución de la misma y para mejor defensa de los derechos de las personas tratadas, dicho </w:t>
      </w:r>
      <w:r>
        <w:t>delito</w:t>
      </w:r>
      <w:r w:rsidRPr="00511E95">
        <w:t xml:space="preserve"> se contemple en una legislación independiente </w:t>
      </w:r>
      <w:r>
        <w:t xml:space="preserve">e integral </w:t>
      </w:r>
      <w:r w:rsidRPr="00511E95">
        <w:t>que aborde todos los aspectos de la misma</w:t>
      </w:r>
      <w:r>
        <w:t xml:space="preserve"> y, en consecuencia,</w:t>
      </w:r>
      <w:r w:rsidRPr="00511E95">
        <w:t xml:space="preserve"> sal</w:t>
      </w:r>
      <w:r>
        <w:t>ga</w:t>
      </w:r>
      <w:r w:rsidRPr="00511E95">
        <w:t xml:space="preserve"> de la legislación de extranjería</w:t>
      </w:r>
      <w:r>
        <w:t>.</w:t>
      </w:r>
    </w:p>
    <w:p w:rsidR="0052483A" w:rsidRDefault="00511E95" w:rsidP="002355AB">
      <w:pPr>
        <w:jc w:val="both"/>
      </w:pPr>
      <w:r>
        <w:t>“</w:t>
      </w:r>
      <w:r w:rsidRPr="00511E95">
        <w:t xml:space="preserve">España debe adaptar </w:t>
      </w:r>
      <w:r>
        <w:t xml:space="preserve">sin más demora </w:t>
      </w:r>
      <w:r w:rsidRPr="00511E95">
        <w:t>su legislación y proceder a la trasposición de la Directiva europea para la Prevención y lucha contra la trata de seres humanos y</w:t>
      </w:r>
      <w:r>
        <w:t xml:space="preserve"> la protección de </w:t>
      </w:r>
      <w:r w:rsidR="00CA628A">
        <w:t>la</w:t>
      </w:r>
      <w:r>
        <w:t>s víctimas”, concluye Díez.</w:t>
      </w:r>
    </w:p>
    <w:p w:rsidR="009C1651" w:rsidRDefault="009C1651" w:rsidP="002355AB">
      <w:pPr>
        <w:jc w:val="both"/>
      </w:pPr>
    </w:p>
    <w:p w:rsidR="009C1651" w:rsidRPr="009C1651" w:rsidRDefault="009C1651" w:rsidP="002355AB">
      <w:pPr>
        <w:jc w:val="both"/>
        <w:rPr>
          <w:sz w:val="18"/>
          <w:szCs w:val="18"/>
        </w:rPr>
      </w:pPr>
      <w:r w:rsidRPr="009C1651">
        <w:rPr>
          <w:sz w:val="18"/>
          <w:szCs w:val="18"/>
        </w:rPr>
        <w:t>Para más información y entrevistas contactar con:</w:t>
      </w:r>
    </w:p>
    <w:p w:rsidR="009C1651" w:rsidRPr="00003CBA" w:rsidRDefault="009C1651" w:rsidP="002355AB">
      <w:pPr>
        <w:jc w:val="both"/>
        <w:rPr>
          <w:rFonts w:eastAsiaTheme="minorEastAsia"/>
          <w:noProof/>
          <w:color w:val="0070C0"/>
          <w:sz w:val="18"/>
          <w:szCs w:val="18"/>
          <w:lang w:eastAsia="es-ES"/>
        </w:rPr>
      </w:pPr>
      <w:r w:rsidRPr="00003CBA">
        <w:rPr>
          <w:rFonts w:eastAsiaTheme="minorEastAsia"/>
          <w:noProof/>
          <w:color w:val="0070C0"/>
          <w:sz w:val="18"/>
          <w:szCs w:val="18"/>
          <w:lang w:eastAsia="es-ES"/>
        </w:rPr>
        <w:t>Manuel Sobrino. Responsable de Comunicación</w:t>
      </w:r>
    </w:p>
    <w:p w:rsidR="009C1651" w:rsidRPr="00003CBA" w:rsidRDefault="009C1651" w:rsidP="002355AB">
      <w:pPr>
        <w:jc w:val="both"/>
        <w:rPr>
          <w:rFonts w:eastAsiaTheme="minorEastAsia"/>
          <w:noProof/>
          <w:color w:val="0070C0"/>
          <w:sz w:val="18"/>
          <w:szCs w:val="18"/>
          <w:lang w:eastAsia="es-ES"/>
        </w:rPr>
      </w:pPr>
      <w:r w:rsidRPr="00003CBA">
        <w:rPr>
          <w:rFonts w:eastAsiaTheme="minorEastAsia"/>
          <w:noProof/>
          <w:color w:val="0070C0"/>
          <w:sz w:val="18"/>
          <w:szCs w:val="18"/>
          <w:lang w:eastAsia="es-ES"/>
        </w:rPr>
        <w:t>C/ Cea Bermúdez 43, 3ºB 28003</w:t>
      </w:r>
      <w:r w:rsidR="009C0A8D">
        <w:rPr>
          <w:rFonts w:eastAsiaTheme="minorEastAsia"/>
          <w:noProof/>
          <w:color w:val="0070C0"/>
          <w:sz w:val="18"/>
          <w:szCs w:val="18"/>
          <w:lang w:eastAsia="es-ES"/>
        </w:rPr>
        <w:t>,</w:t>
      </w:r>
      <w:r w:rsidRPr="00003CBA">
        <w:rPr>
          <w:rFonts w:eastAsiaTheme="minorEastAsia"/>
          <w:noProof/>
          <w:color w:val="0070C0"/>
          <w:sz w:val="18"/>
          <w:szCs w:val="18"/>
          <w:lang w:eastAsia="es-ES"/>
        </w:rPr>
        <w:t xml:space="preserve"> Madrid</w:t>
      </w:r>
    </w:p>
    <w:p w:rsidR="009C1651" w:rsidRPr="00932866" w:rsidRDefault="009C1651" w:rsidP="002355AB">
      <w:pPr>
        <w:jc w:val="both"/>
        <w:rPr>
          <w:rFonts w:eastAsiaTheme="minorEastAsia" w:cs="Arial"/>
          <w:noProof/>
          <w:color w:val="0070C0"/>
          <w:sz w:val="18"/>
          <w:szCs w:val="18"/>
          <w:lang w:eastAsia="es-ES"/>
        </w:rPr>
      </w:pPr>
      <w:r w:rsidRPr="00932866">
        <w:rPr>
          <w:rFonts w:eastAsiaTheme="minorEastAsia"/>
          <w:noProof/>
          <w:color w:val="0070C0"/>
          <w:sz w:val="18"/>
          <w:szCs w:val="18"/>
          <w:lang w:eastAsia="es-ES"/>
        </w:rPr>
        <w:t xml:space="preserve">Tel:  91.563.37.79 / </w:t>
      </w:r>
      <w:r w:rsidR="00932866" w:rsidRPr="00932866">
        <w:rPr>
          <w:rFonts w:eastAsiaTheme="minorEastAsia" w:cs="Arial"/>
          <w:noProof/>
          <w:color w:val="0070C0"/>
          <w:sz w:val="18"/>
          <w:szCs w:val="18"/>
          <w:lang w:eastAsia="es-ES"/>
        </w:rPr>
        <w:t>659.55.37.26</w:t>
      </w:r>
    </w:p>
    <w:p w:rsidR="009C1651" w:rsidRPr="00003CBA" w:rsidRDefault="009C1651" w:rsidP="002355AB">
      <w:pPr>
        <w:jc w:val="both"/>
        <w:rPr>
          <w:rFonts w:eastAsiaTheme="minorEastAsia" w:cs="Times New Roman"/>
          <w:noProof/>
          <w:color w:val="0070C0"/>
          <w:sz w:val="18"/>
          <w:szCs w:val="18"/>
          <w:lang w:val="en-US" w:eastAsia="es-ES"/>
        </w:rPr>
      </w:pPr>
      <w:r w:rsidRPr="00003CBA">
        <w:rPr>
          <w:rFonts w:eastAsiaTheme="minorEastAsia"/>
          <w:noProof/>
          <w:color w:val="0070C0"/>
          <w:sz w:val="18"/>
          <w:szCs w:val="18"/>
          <w:lang w:val="en-US" w:eastAsia="es-ES"/>
        </w:rPr>
        <w:t xml:space="preserve">Email: </w:t>
      </w:r>
      <w:hyperlink r:id="rId6" w:history="1">
        <w:r w:rsidRPr="00003CBA">
          <w:rPr>
            <w:rStyle w:val="Hipervnculo"/>
            <w:rFonts w:eastAsiaTheme="minorEastAsia"/>
            <w:noProof/>
            <w:sz w:val="18"/>
            <w:szCs w:val="18"/>
            <w:lang w:val="en-US" w:eastAsia="es-ES"/>
          </w:rPr>
          <w:t>comunicacion@redacoge.org</w:t>
        </w:r>
      </w:hyperlink>
    </w:p>
    <w:p w:rsidR="009C1651" w:rsidRPr="00003CBA" w:rsidRDefault="009C1651" w:rsidP="002355AB">
      <w:pPr>
        <w:jc w:val="both"/>
        <w:rPr>
          <w:rFonts w:eastAsiaTheme="minorEastAsia"/>
          <w:noProof/>
          <w:color w:val="0070C0"/>
          <w:sz w:val="18"/>
          <w:szCs w:val="18"/>
          <w:lang w:eastAsia="es-ES"/>
        </w:rPr>
      </w:pPr>
      <w:r w:rsidRPr="00003CBA">
        <w:rPr>
          <w:rFonts w:eastAsiaTheme="minorEastAsia"/>
          <w:noProof/>
          <w:color w:val="0070C0"/>
          <w:sz w:val="18"/>
          <w:szCs w:val="18"/>
          <w:lang w:eastAsia="es-ES"/>
        </w:rPr>
        <w:t>Web: http//www.redacoge.org</w:t>
      </w:r>
    </w:p>
    <w:p w:rsidR="009C1651" w:rsidRPr="00003CBA" w:rsidRDefault="009C1651" w:rsidP="002355AB">
      <w:pPr>
        <w:jc w:val="both"/>
        <w:rPr>
          <w:rFonts w:eastAsiaTheme="minorEastAsia"/>
          <w:noProof/>
          <w:color w:val="1F497D"/>
          <w:sz w:val="18"/>
          <w:szCs w:val="18"/>
          <w:lang w:eastAsia="es-ES"/>
        </w:rPr>
      </w:pPr>
      <w:r w:rsidRPr="00003CBA">
        <w:rPr>
          <w:rFonts w:eastAsiaTheme="minorEastAsia"/>
          <w:noProof/>
          <w:color w:val="0070C0"/>
          <w:sz w:val="18"/>
          <w:szCs w:val="18"/>
          <w:lang w:eastAsia="es-ES"/>
        </w:rPr>
        <w:t>Puedes encontrarnos en</w:t>
      </w:r>
      <w:r w:rsidRPr="00003CBA">
        <w:rPr>
          <w:rFonts w:eastAsiaTheme="minorEastAsia"/>
          <w:noProof/>
          <w:color w:val="1F497D"/>
          <w:sz w:val="18"/>
          <w:szCs w:val="18"/>
          <w:lang w:eastAsia="es-ES"/>
        </w:rPr>
        <w:t xml:space="preserve"> </w:t>
      </w:r>
      <w:hyperlink r:id="rId7" w:history="1">
        <w:r w:rsidRPr="00003CBA">
          <w:rPr>
            <w:rStyle w:val="Hipervnculo"/>
            <w:rFonts w:eastAsiaTheme="minorEastAsia"/>
            <w:b/>
            <w:bCs/>
            <w:noProof/>
            <w:sz w:val="18"/>
            <w:szCs w:val="18"/>
            <w:lang w:eastAsia="es-ES"/>
          </w:rPr>
          <w:t>Facebook</w:t>
        </w:r>
      </w:hyperlink>
      <w:r w:rsidRPr="00003CBA">
        <w:rPr>
          <w:rFonts w:eastAsiaTheme="minorEastAsia"/>
          <w:b/>
          <w:bCs/>
          <w:noProof/>
          <w:color w:val="1F497D"/>
          <w:sz w:val="18"/>
          <w:szCs w:val="18"/>
          <w:lang w:eastAsia="es-ES"/>
        </w:rPr>
        <w:t xml:space="preserve"> y </w:t>
      </w:r>
      <w:hyperlink r:id="rId8" w:anchor="!/REDACOGE" w:history="1">
        <w:r w:rsidRPr="00003CBA">
          <w:rPr>
            <w:rStyle w:val="Hipervnculo"/>
            <w:rFonts w:eastAsiaTheme="minorEastAsia"/>
            <w:b/>
            <w:bCs/>
            <w:noProof/>
            <w:sz w:val="18"/>
            <w:szCs w:val="18"/>
            <w:lang w:eastAsia="es-ES"/>
          </w:rPr>
          <w:t>Twitter</w:t>
        </w:r>
      </w:hyperlink>
    </w:p>
    <w:p w:rsidR="009C1651" w:rsidRDefault="009C1651"/>
    <w:sectPr w:rsidR="009C1651" w:rsidSect="00AF326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CD" w:rsidRDefault="007033CD" w:rsidP="009C1651">
      <w:pPr>
        <w:spacing w:after="0" w:line="240" w:lineRule="auto"/>
      </w:pPr>
      <w:r>
        <w:separator/>
      </w:r>
    </w:p>
  </w:endnote>
  <w:endnote w:type="continuationSeparator" w:id="0">
    <w:p w:rsidR="007033CD" w:rsidRDefault="007033CD" w:rsidP="009C1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CD" w:rsidRDefault="007033CD" w:rsidP="009C1651">
      <w:pPr>
        <w:spacing w:after="0" w:line="240" w:lineRule="auto"/>
      </w:pPr>
      <w:r>
        <w:separator/>
      </w:r>
    </w:p>
  </w:footnote>
  <w:footnote w:type="continuationSeparator" w:id="0">
    <w:p w:rsidR="007033CD" w:rsidRDefault="007033CD" w:rsidP="009C1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62" w:rsidRDefault="00B91362" w:rsidP="009C1651">
    <w:pPr>
      <w:pStyle w:val="Encabezado"/>
    </w:pPr>
    <w:r>
      <w:t xml:space="preserve">18 de octubre de 2013 </w:t>
    </w:r>
    <w:r>
      <w:tab/>
    </w:r>
    <w:r>
      <w:tab/>
    </w:r>
    <w:r w:rsidRPr="009C1651">
      <w:rPr>
        <w:noProof/>
        <w:lang w:eastAsia="es-ES"/>
      </w:rPr>
      <w:drawing>
        <wp:inline distT="0" distB="0" distL="0" distR="0">
          <wp:extent cx="1219200" cy="276225"/>
          <wp:effectExtent l="19050" t="0" r="0" b="0"/>
          <wp:docPr id="1" name="Imagen 1" descr="Acoge Logo firma"/>
          <wp:cNvGraphicFramePr/>
          <a:graphic xmlns:a="http://schemas.openxmlformats.org/drawingml/2006/main">
            <a:graphicData uri="http://schemas.openxmlformats.org/drawingml/2006/picture">
              <pic:pic xmlns:pic="http://schemas.openxmlformats.org/drawingml/2006/picture">
                <pic:nvPicPr>
                  <pic:cNvPr id="0" name="Imagen 1" descr="Acoge Logo firma"/>
                  <pic:cNvPicPr>
                    <a:picLocks noChangeAspect="1" noChangeArrowheads="1"/>
                  </pic:cNvPicPr>
                </pic:nvPicPr>
                <pic:blipFill>
                  <a:blip r:embed="rId1"/>
                  <a:srcRect/>
                  <a:stretch>
                    <a:fillRect/>
                  </a:stretch>
                </pic:blipFill>
                <pic:spPr bwMode="auto">
                  <a:xfrm>
                    <a:off x="0" y="0"/>
                    <a:ext cx="1219200" cy="2762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D5224"/>
    <w:rsid w:val="00003944"/>
    <w:rsid w:val="00003CBA"/>
    <w:rsid w:val="00051DB7"/>
    <w:rsid w:val="001111FA"/>
    <w:rsid w:val="00146364"/>
    <w:rsid w:val="00175A76"/>
    <w:rsid w:val="0022647C"/>
    <w:rsid w:val="002355AB"/>
    <w:rsid w:val="002440CF"/>
    <w:rsid w:val="0026006A"/>
    <w:rsid w:val="003546B2"/>
    <w:rsid w:val="00390850"/>
    <w:rsid w:val="003F4BA6"/>
    <w:rsid w:val="004B1EA5"/>
    <w:rsid w:val="00511E95"/>
    <w:rsid w:val="0052483A"/>
    <w:rsid w:val="005F3898"/>
    <w:rsid w:val="006E2629"/>
    <w:rsid w:val="007033CD"/>
    <w:rsid w:val="0081223B"/>
    <w:rsid w:val="008208E5"/>
    <w:rsid w:val="008B47C4"/>
    <w:rsid w:val="008D5224"/>
    <w:rsid w:val="00932866"/>
    <w:rsid w:val="00997223"/>
    <w:rsid w:val="009B6360"/>
    <w:rsid w:val="009C0A8D"/>
    <w:rsid w:val="009C1651"/>
    <w:rsid w:val="00AC63DE"/>
    <w:rsid w:val="00AF3265"/>
    <w:rsid w:val="00B32D2A"/>
    <w:rsid w:val="00B91362"/>
    <w:rsid w:val="00C4031B"/>
    <w:rsid w:val="00CA628A"/>
    <w:rsid w:val="00D21307"/>
    <w:rsid w:val="00D67F7D"/>
    <w:rsid w:val="00D80B7E"/>
    <w:rsid w:val="00DF1FF2"/>
    <w:rsid w:val="00DF3A9A"/>
    <w:rsid w:val="00DF7532"/>
    <w:rsid w:val="00E4613B"/>
    <w:rsid w:val="00F40597"/>
    <w:rsid w:val="00FA21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C16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C1651"/>
  </w:style>
  <w:style w:type="paragraph" w:styleId="Piedepgina">
    <w:name w:val="footer"/>
    <w:basedOn w:val="Normal"/>
    <w:link w:val="PiedepginaCar"/>
    <w:uiPriority w:val="99"/>
    <w:semiHidden/>
    <w:unhideWhenUsed/>
    <w:rsid w:val="009C16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C1651"/>
  </w:style>
  <w:style w:type="paragraph" w:styleId="Textodeglobo">
    <w:name w:val="Balloon Text"/>
    <w:basedOn w:val="Normal"/>
    <w:link w:val="TextodegloboCar"/>
    <w:uiPriority w:val="99"/>
    <w:semiHidden/>
    <w:unhideWhenUsed/>
    <w:rsid w:val="009C16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651"/>
    <w:rPr>
      <w:rFonts w:ascii="Tahoma" w:hAnsi="Tahoma" w:cs="Tahoma"/>
      <w:sz w:val="16"/>
      <w:szCs w:val="16"/>
    </w:rPr>
  </w:style>
  <w:style w:type="character" w:styleId="Hipervnculo">
    <w:name w:val="Hyperlink"/>
    <w:basedOn w:val="Fuentedeprrafopredeter"/>
    <w:uiPriority w:val="99"/>
    <w:semiHidden/>
    <w:unhideWhenUsed/>
    <w:rsid w:val="009C1651"/>
    <w:rPr>
      <w:color w:val="0000FF"/>
      <w:u w:val="single"/>
    </w:rPr>
  </w:style>
</w:styles>
</file>

<file path=word/webSettings.xml><?xml version="1.0" encoding="utf-8"?>
<w:webSettings xmlns:r="http://schemas.openxmlformats.org/officeDocument/2006/relationships" xmlns:w="http://schemas.openxmlformats.org/wordprocessingml/2006/main">
  <w:divs>
    <w:div w:id="294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3" Type="http://schemas.openxmlformats.org/officeDocument/2006/relationships/webSettings" Target="webSettings.xml"/><Relationship Id="rId7" Type="http://schemas.openxmlformats.org/officeDocument/2006/relationships/hyperlink" Target="http://www.facebook.com/RedAco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tse.presa@redacog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CARITAS ESPAÑOLA</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hdaems.ssgg</cp:lastModifiedBy>
  <cp:revision>3</cp:revision>
  <cp:lastPrinted>2013-10-17T12:45:00Z</cp:lastPrinted>
  <dcterms:created xsi:type="dcterms:W3CDTF">2013-10-18T10:24:00Z</dcterms:created>
  <dcterms:modified xsi:type="dcterms:W3CDTF">2013-10-18T10:26:00Z</dcterms:modified>
</cp:coreProperties>
</file>